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Look w:val="04A0" w:firstRow="1" w:lastRow="0" w:firstColumn="1" w:lastColumn="0" w:noHBand="0" w:noVBand="1"/>
      </w:tblPr>
      <w:tblGrid>
        <w:gridCol w:w="1101"/>
        <w:gridCol w:w="3809"/>
        <w:gridCol w:w="236"/>
        <w:gridCol w:w="898"/>
        <w:gridCol w:w="236"/>
        <w:gridCol w:w="992"/>
        <w:gridCol w:w="76"/>
        <w:gridCol w:w="18"/>
        <w:gridCol w:w="1922"/>
        <w:gridCol w:w="76"/>
        <w:gridCol w:w="18"/>
      </w:tblGrid>
      <w:tr w:rsidR="008E4E9F" w:rsidRPr="00743723" w:rsidTr="00AC55A5">
        <w:trPr>
          <w:gridAfter w:val="2"/>
          <w:wAfter w:w="94" w:type="dxa"/>
          <w:trHeight w:val="1852"/>
        </w:trPr>
        <w:tc>
          <w:tcPr>
            <w:tcW w:w="1101" w:type="dxa"/>
            <w:vMerge w:val="restart"/>
            <w:hideMark/>
          </w:tcPr>
          <w:p w:rsidR="008E4E9F" w:rsidRPr="00743723" w:rsidRDefault="008E4E9F" w:rsidP="00743723">
            <w:pPr>
              <w:jc w:val="both"/>
              <w:rPr>
                <w:rFonts w:asciiTheme="minorHAnsi" w:hAnsiTheme="minorHAnsi" w:cstheme="minorHAnsi"/>
                <w:color w:val="7F7F7F"/>
                <w:sz w:val="16"/>
                <w:szCs w:val="16"/>
                <w:lang w:val="en-US"/>
              </w:rPr>
            </w:pPr>
            <w:bookmarkStart w:id="0" w:name="_GoBack"/>
            <w:bookmarkEnd w:id="0"/>
            <w:proofErr w:type="spellStart"/>
            <w:r w:rsidRPr="00743723">
              <w:rPr>
                <w:rFonts w:asciiTheme="minorHAnsi" w:hAnsiTheme="minorHAnsi" w:cstheme="minorHAnsi"/>
                <w:color w:val="7F7F7F"/>
                <w:sz w:val="16"/>
                <w:szCs w:val="16"/>
                <w:lang w:val="en-US"/>
              </w:rPr>
              <w:t>Pošiljatelj</w:t>
            </w:r>
            <w:proofErr w:type="spellEnd"/>
            <w:r w:rsidRPr="00743723">
              <w:rPr>
                <w:rFonts w:asciiTheme="minorHAnsi" w:hAnsiTheme="minorHAnsi" w:cstheme="minorHAnsi"/>
                <w:color w:val="7F7F7F"/>
                <w:sz w:val="16"/>
                <w:szCs w:val="16"/>
                <w:lang w:val="en-US"/>
              </w:rPr>
              <w:t>:</w:t>
            </w:r>
          </w:p>
        </w:tc>
        <w:tc>
          <w:tcPr>
            <w:tcW w:w="3809" w:type="dxa"/>
            <w:vMerge w:val="restart"/>
            <w:hideMark/>
          </w:tcPr>
          <w:p w:rsidR="008E4E9F" w:rsidRPr="00743723" w:rsidRDefault="008E4E9F" w:rsidP="00743723">
            <w:pPr>
              <w:jc w:val="both"/>
              <w:rPr>
                <w:rFonts w:asciiTheme="minorHAnsi" w:hAnsiTheme="minorHAnsi" w:cstheme="minorHAnsi"/>
                <w:lang w:val="en-US"/>
              </w:rPr>
            </w:pPr>
            <w:r w:rsidRPr="00743723">
              <w:rPr>
                <w:rFonts w:asciiTheme="minorHAnsi" w:hAnsiTheme="minorHAnsi" w:cstheme="minorHAnsi"/>
                <w:noProof/>
              </w:rPr>
              <w:drawing>
                <wp:inline distT="0" distB="0" distL="0" distR="0" wp14:anchorId="0729BDD9" wp14:editId="6764D385">
                  <wp:extent cx="1572895" cy="1155700"/>
                  <wp:effectExtent l="0" t="0" r="8255"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2895" cy="1155700"/>
                          </a:xfrm>
                          <a:prstGeom prst="rect">
                            <a:avLst/>
                          </a:prstGeom>
                          <a:noFill/>
                          <a:ln>
                            <a:noFill/>
                          </a:ln>
                        </pic:spPr>
                      </pic:pic>
                    </a:graphicData>
                  </a:graphic>
                </wp:inline>
              </w:drawing>
            </w:r>
          </w:p>
        </w:tc>
        <w:tc>
          <w:tcPr>
            <w:tcW w:w="236" w:type="dxa"/>
          </w:tcPr>
          <w:p w:rsidR="008E4E9F" w:rsidRPr="00743723" w:rsidRDefault="008E4E9F" w:rsidP="00743723">
            <w:pPr>
              <w:jc w:val="both"/>
              <w:rPr>
                <w:rFonts w:asciiTheme="minorHAnsi" w:hAnsiTheme="minorHAnsi" w:cstheme="minorHAnsi"/>
                <w:lang w:val="en-US"/>
              </w:rPr>
            </w:pPr>
          </w:p>
        </w:tc>
        <w:tc>
          <w:tcPr>
            <w:tcW w:w="2126" w:type="dxa"/>
            <w:gridSpan w:val="3"/>
          </w:tcPr>
          <w:p w:rsidR="008E4E9F" w:rsidRPr="00743723" w:rsidRDefault="008E4E9F" w:rsidP="00743723">
            <w:pPr>
              <w:jc w:val="both"/>
              <w:rPr>
                <w:rFonts w:asciiTheme="minorHAnsi" w:hAnsiTheme="minorHAnsi" w:cstheme="minorHAnsi"/>
                <w:lang w:val="en-US"/>
              </w:rPr>
            </w:pPr>
          </w:p>
        </w:tc>
        <w:tc>
          <w:tcPr>
            <w:tcW w:w="2016" w:type="dxa"/>
            <w:gridSpan w:val="3"/>
          </w:tcPr>
          <w:p w:rsidR="008E4E9F" w:rsidRPr="00743723" w:rsidRDefault="008E4E9F" w:rsidP="00743723">
            <w:pPr>
              <w:jc w:val="both"/>
              <w:rPr>
                <w:rFonts w:asciiTheme="minorHAnsi" w:hAnsiTheme="minorHAnsi" w:cstheme="minorHAnsi"/>
                <w:lang w:val="en-US"/>
              </w:rPr>
            </w:pPr>
          </w:p>
        </w:tc>
      </w:tr>
      <w:tr w:rsidR="008E4E9F" w:rsidRPr="00743723" w:rsidTr="00AC55A5">
        <w:trPr>
          <w:gridAfter w:val="2"/>
          <w:wAfter w:w="94" w:type="dxa"/>
          <w:trHeight w:val="40"/>
        </w:trPr>
        <w:tc>
          <w:tcPr>
            <w:tcW w:w="1101" w:type="dxa"/>
            <w:vMerge/>
            <w:vAlign w:val="center"/>
            <w:hideMark/>
          </w:tcPr>
          <w:p w:rsidR="008E4E9F" w:rsidRPr="00743723" w:rsidRDefault="008E4E9F" w:rsidP="00743723">
            <w:pPr>
              <w:jc w:val="both"/>
              <w:rPr>
                <w:rFonts w:asciiTheme="minorHAnsi" w:hAnsiTheme="minorHAnsi" w:cstheme="minorHAnsi"/>
                <w:color w:val="7F7F7F"/>
                <w:lang w:val="en-US"/>
              </w:rPr>
            </w:pPr>
          </w:p>
        </w:tc>
        <w:tc>
          <w:tcPr>
            <w:tcW w:w="4943" w:type="dxa"/>
            <w:vMerge/>
            <w:vAlign w:val="center"/>
            <w:hideMark/>
          </w:tcPr>
          <w:p w:rsidR="008E4E9F" w:rsidRPr="00743723" w:rsidRDefault="008E4E9F" w:rsidP="00743723">
            <w:pPr>
              <w:jc w:val="both"/>
              <w:rPr>
                <w:rFonts w:asciiTheme="minorHAnsi" w:hAnsiTheme="minorHAnsi" w:cstheme="minorHAnsi"/>
                <w:lang w:val="en-US"/>
              </w:rPr>
            </w:pPr>
          </w:p>
        </w:tc>
        <w:tc>
          <w:tcPr>
            <w:tcW w:w="236" w:type="dxa"/>
          </w:tcPr>
          <w:p w:rsidR="008E4E9F" w:rsidRPr="00743723" w:rsidRDefault="008E4E9F" w:rsidP="00743723">
            <w:pPr>
              <w:jc w:val="both"/>
              <w:rPr>
                <w:rFonts w:asciiTheme="minorHAnsi" w:hAnsiTheme="minorHAnsi" w:cstheme="minorHAnsi"/>
                <w:lang w:val="en-US"/>
              </w:rPr>
            </w:pPr>
          </w:p>
        </w:tc>
        <w:tc>
          <w:tcPr>
            <w:tcW w:w="2126" w:type="dxa"/>
            <w:gridSpan w:val="3"/>
          </w:tcPr>
          <w:p w:rsidR="008E4E9F" w:rsidRPr="00743723" w:rsidRDefault="008E4E9F" w:rsidP="00743723">
            <w:pPr>
              <w:jc w:val="both"/>
              <w:rPr>
                <w:rFonts w:asciiTheme="minorHAnsi" w:hAnsiTheme="minorHAnsi" w:cstheme="minorHAnsi"/>
                <w:color w:val="7F7F7F"/>
                <w:lang w:val="en-US"/>
              </w:rPr>
            </w:pPr>
          </w:p>
        </w:tc>
        <w:tc>
          <w:tcPr>
            <w:tcW w:w="2016" w:type="dxa"/>
            <w:gridSpan w:val="3"/>
          </w:tcPr>
          <w:p w:rsidR="008E4E9F" w:rsidRPr="00743723" w:rsidRDefault="008E4E9F" w:rsidP="00743723">
            <w:pPr>
              <w:jc w:val="both"/>
              <w:rPr>
                <w:rFonts w:asciiTheme="minorHAnsi" w:hAnsiTheme="minorHAnsi" w:cstheme="minorHAnsi"/>
                <w:lang w:val="en-US"/>
              </w:rPr>
            </w:pPr>
          </w:p>
        </w:tc>
      </w:tr>
      <w:tr w:rsidR="008E4E9F" w:rsidRPr="00743723" w:rsidTr="00AC55A5">
        <w:trPr>
          <w:gridAfter w:val="1"/>
          <w:wAfter w:w="18" w:type="dxa"/>
        </w:trPr>
        <w:tc>
          <w:tcPr>
            <w:tcW w:w="1101" w:type="dxa"/>
          </w:tcPr>
          <w:p w:rsidR="008E4E9F" w:rsidRPr="00743723" w:rsidRDefault="008E4E9F" w:rsidP="00743723">
            <w:pPr>
              <w:jc w:val="both"/>
              <w:rPr>
                <w:rFonts w:asciiTheme="minorHAnsi" w:hAnsiTheme="minorHAnsi" w:cstheme="minorHAnsi"/>
                <w:color w:val="7F7F7F"/>
                <w:lang w:val="en-US"/>
              </w:rPr>
            </w:pPr>
          </w:p>
        </w:tc>
        <w:tc>
          <w:tcPr>
            <w:tcW w:w="4943" w:type="dxa"/>
            <w:gridSpan w:val="3"/>
          </w:tcPr>
          <w:p w:rsidR="008E4E9F" w:rsidRPr="00743723" w:rsidRDefault="008E4E9F" w:rsidP="00743723">
            <w:pPr>
              <w:jc w:val="both"/>
              <w:rPr>
                <w:rFonts w:asciiTheme="minorHAnsi" w:hAnsiTheme="minorHAnsi" w:cstheme="minorHAnsi"/>
                <w:lang w:val="en-US"/>
              </w:rPr>
            </w:pPr>
          </w:p>
        </w:tc>
        <w:tc>
          <w:tcPr>
            <w:tcW w:w="236" w:type="dxa"/>
          </w:tcPr>
          <w:p w:rsidR="008E4E9F" w:rsidRPr="00743723" w:rsidRDefault="008E4E9F" w:rsidP="00743723">
            <w:pPr>
              <w:jc w:val="both"/>
              <w:rPr>
                <w:rFonts w:asciiTheme="minorHAnsi" w:hAnsiTheme="minorHAnsi" w:cstheme="minorHAnsi"/>
                <w:lang w:val="en-US"/>
              </w:rPr>
            </w:pPr>
          </w:p>
        </w:tc>
        <w:tc>
          <w:tcPr>
            <w:tcW w:w="1068" w:type="dxa"/>
            <w:gridSpan w:val="2"/>
          </w:tcPr>
          <w:p w:rsidR="008E4E9F" w:rsidRPr="00743723" w:rsidRDefault="008E4E9F" w:rsidP="00743723">
            <w:pPr>
              <w:jc w:val="both"/>
              <w:rPr>
                <w:rFonts w:asciiTheme="minorHAnsi" w:hAnsiTheme="minorHAnsi" w:cstheme="minorHAnsi"/>
                <w:lang w:val="en-US"/>
              </w:rPr>
            </w:pPr>
          </w:p>
        </w:tc>
        <w:tc>
          <w:tcPr>
            <w:tcW w:w="2016" w:type="dxa"/>
            <w:gridSpan w:val="3"/>
          </w:tcPr>
          <w:p w:rsidR="008E4E9F" w:rsidRPr="00743723" w:rsidRDefault="008E4E9F" w:rsidP="00743723">
            <w:pPr>
              <w:jc w:val="both"/>
              <w:rPr>
                <w:rFonts w:asciiTheme="minorHAnsi" w:hAnsiTheme="minorHAnsi" w:cstheme="minorHAnsi"/>
                <w:lang w:val="en-US"/>
              </w:rPr>
            </w:pPr>
          </w:p>
        </w:tc>
      </w:tr>
      <w:tr w:rsidR="008E4E9F" w:rsidRPr="00743723" w:rsidTr="00AC55A5">
        <w:tc>
          <w:tcPr>
            <w:tcW w:w="1101" w:type="dxa"/>
            <w:hideMark/>
          </w:tcPr>
          <w:p w:rsidR="008E4E9F" w:rsidRPr="00743723" w:rsidRDefault="008E4E9F" w:rsidP="00743723">
            <w:pPr>
              <w:jc w:val="both"/>
              <w:rPr>
                <w:rFonts w:asciiTheme="minorHAnsi" w:hAnsiTheme="minorHAnsi" w:cstheme="minorHAnsi"/>
                <w:color w:val="7F7F7F"/>
                <w:sz w:val="18"/>
                <w:szCs w:val="18"/>
                <w:lang w:val="en-US"/>
              </w:rPr>
            </w:pPr>
            <w:proofErr w:type="spellStart"/>
            <w:r w:rsidRPr="00743723">
              <w:rPr>
                <w:rFonts w:asciiTheme="minorHAnsi" w:hAnsiTheme="minorHAnsi" w:cstheme="minorHAnsi"/>
                <w:color w:val="7F7F7F"/>
                <w:sz w:val="18"/>
                <w:szCs w:val="18"/>
                <w:lang w:val="en-US"/>
              </w:rPr>
              <w:t>Dogodek</w:t>
            </w:r>
            <w:proofErr w:type="spellEnd"/>
            <w:r w:rsidRPr="00743723">
              <w:rPr>
                <w:rFonts w:asciiTheme="minorHAnsi" w:hAnsiTheme="minorHAnsi" w:cstheme="minorHAnsi"/>
                <w:color w:val="7F7F7F"/>
                <w:sz w:val="18"/>
                <w:szCs w:val="18"/>
                <w:lang w:val="en-US"/>
              </w:rPr>
              <w:t xml:space="preserve">: </w:t>
            </w:r>
          </w:p>
        </w:tc>
        <w:tc>
          <w:tcPr>
            <w:tcW w:w="4943" w:type="dxa"/>
            <w:gridSpan w:val="3"/>
            <w:hideMark/>
          </w:tcPr>
          <w:p w:rsidR="008E4E9F" w:rsidRPr="00743723" w:rsidRDefault="008E4E9F" w:rsidP="00743723">
            <w:pPr>
              <w:jc w:val="both"/>
              <w:rPr>
                <w:rFonts w:asciiTheme="minorHAnsi" w:hAnsiTheme="minorHAnsi" w:cstheme="minorHAnsi"/>
                <w:b/>
                <w:color w:val="7030A0"/>
                <w:sz w:val="18"/>
                <w:szCs w:val="18"/>
                <w:lang w:val="en-US"/>
              </w:rPr>
            </w:pPr>
            <w:r w:rsidRPr="00743723">
              <w:rPr>
                <w:rFonts w:asciiTheme="minorHAnsi" w:hAnsiTheme="minorHAnsi" w:cstheme="minorHAnsi"/>
                <w:b/>
                <w:color w:val="7030A0"/>
                <w:sz w:val="18"/>
                <w:szCs w:val="18"/>
                <w:lang w:val="en-US"/>
              </w:rPr>
              <w:t>JAVNI RAZPISI JSKD ZA LETO 2019</w:t>
            </w:r>
          </w:p>
        </w:tc>
        <w:tc>
          <w:tcPr>
            <w:tcW w:w="236" w:type="dxa"/>
          </w:tcPr>
          <w:p w:rsidR="008E4E9F" w:rsidRPr="00743723" w:rsidRDefault="008E4E9F" w:rsidP="00743723">
            <w:pPr>
              <w:jc w:val="both"/>
              <w:rPr>
                <w:rFonts w:asciiTheme="minorHAnsi" w:hAnsiTheme="minorHAnsi" w:cstheme="minorHAnsi"/>
                <w:sz w:val="18"/>
                <w:szCs w:val="18"/>
                <w:lang w:val="en-US"/>
              </w:rPr>
            </w:pPr>
          </w:p>
        </w:tc>
        <w:tc>
          <w:tcPr>
            <w:tcW w:w="1086" w:type="dxa"/>
            <w:gridSpan w:val="3"/>
            <w:hideMark/>
          </w:tcPr>
          <w:p w:rsidR="008E4E9F" w:rsidRPr="00743723" w:rsidRDefault="008E4E9F" w:rsidP="00743723">
            <w:pPr>
              <w:jc w:val="both"/>
              <w:rPr>
                <w:rFonts w:asciiTheme="minorHAnsi" w:hAnsiTheme="minorHAnsi" w:cstheme="minorHAnsi"/>
                <w:sz w:val="18"/>
                <w:szCs w:val="18"/>
                <w:lang w:val="en-US"/>
              </w:rPr>
            </w:pPr>
            <w:r w:rsidRPr="00743723">
              <w:rPr>
                <w:rFonts w:asciiTheme="minorHAnsi" w:hAnsiTheme="minorHAnsi" w:cstheme="minorHAnsi"/>
                <w:color w:val="7F7F7F"/>
                <w:sz w:val="18"/>
                <w:szCs w:val="18"/>
                <w:lang w:val="en-US"/>
              </w:rPr>
              <w:t xml:space="preserve">Datum: </w:t>
            </w:r>
          </w:p>
        </w:tc>
        <w:tc>
          <w:tcPr>
            <w:tcW w:w="2016" w:type="dxa"/>
            <w:gridSpan w:val="3"/>
            <w:hideMark/>
          </w:tcPr>
          <w:p w:rsidR="008E4E9F" w:rsidRPr="00743723" w:rsidRDefault="008E4E9F" w:rsidP="00743723">
            <w:pPr>
              <w:jc w:val="both"/>
              <w:rPr>
                <w:rFonts w:asciiTheme="minorHAnsi" w:hAnsiTheme="minorHAnsi" w:cstheme="minorHAnsi"/>
                <w:b/>
                <w:sz w:val="18"/>
                <w:szCs w:val="18"/>
                <w:lang w:val="en-US"/>
              </w:rPr>
            </w:pPr>
            <w:r w:rsidRPr="00743723">
              <w:rPr>
                <w:rFonts w:asciiTheme="minorHAnsi" w:hAnsiTheme="minorHAnsi" w:cstheme="minorHAnsi"/>
                <w:b/>
                <w:sz w:val="18"/>
                <w:szCs w:val="18"/>
                <w:lang w:val="en-US"/>
              </w:rPr>
              <w:t>14.01.201</w:t>
            </w:r>
            <w:r w:rsidR="00F94007">
              <w:rPr>
                <w:rFonts w:asciiTheme="minorHAnsi" w:hAnsiTheme="minorHAnsi" w:cstheme="minorHAnsi"/>
                <w:b/>
                <w:sz w:val="18"/>
                <w:szCs w:val="18"/>
                <w:lang w:val="en-US"/>
              </w:rPr>
              <w:t>9</w:t>
            </w:r>
          </w:p>
        </w:tc>
      </w:tr>
    </w:tbl>
    <w:p w:rsidR="008E4E9F" w:rsidRPr="00743723" w:rsidRDefault="008E4E9F" w:rsidP="00743723">
      <w:pPr>
        <w:jc w:val="both"/>
        <w:rPr>
          <w:rFonts w:asciiTheme="minorHAnsi" w:hAnsiTheme="minorHAnsi" w:cstheme="minorHAnsi"/>
          <w:b/>
        </w:rPr>
      </w:pPr>
    </w:p>
    <w:p w:rsidR="00743723" w:rsidRPr="00CB725B" w:rsidRDefault="008746AB" w:rsidP="00CB725B">
      <w:pPr>
        <w:pStyle w:val="Naslov"/>
        <w:jc w:val="center"/>
        <w:rPr>
          <w:rFonts w:asciiTheme="minorHAnsi" w:hAnsiTheme="minorHAnsi" w:cstheme="minorHAnsi"/>
          <w:b/>
          <w:sz w:val="24"/>
          <w:szCs w:val="24"/>
        </w:rPr>
      </w:pPr>
      <w:r w:rsidRPr="00CB725B">
        <w:rPr>
          <w:rFonts w:asciiTheme="minorHAnsi" w:hAnsiTheme="minorHAnsi" w:cstheme="minorHAnsi"/>
          <w:b/>
          <w:sz w:val="24"/>
          <w:szCs w:val="24"/>
        </w:rPr>
        <w:t>ODPRT</w:t>
      </w:r>
      <w:r w:rsidR="00743723" w:rsidRPr="00CB725B">
        <w:rPr>
          <w:rFonts w:asciiTheme="minorHAnsi" w:hAnsiTheme="minorHAnsi" w:cstheme="minorHAnsi"/>
          <w:b/>
          <w:sz w:val="24"/>
          <w:szCs w:val="24"/>
        </w:rPr>
        <w:t xml:space="preserve">I </w:t>
      </w:r>
      <w:r w:rsidR="008E4E9F" w:rsidRPr="00CB725B">
        <w:rPr>
          <w:rFonts w:asciiTheme="minorHAnsi" w:hAnsiTheme="minorHAnsi" w:cstheme="minorHAnsi"/>
          <w:b/>
          <w:sz w:val="24"/>
          <w:szCs w:val="24"/>
        </w:rPr>
        <w:t>SO TRIJE JAVNI RAZPISI ZA SOFINANCIRANJE</w:t>
      </w:r>
    </w:p>
    <w:p w:rsidR="008E4E9F" w:rsidRPr="00CB725B" w:rsidRDefault="008E4E9F" w:rsidP="00CB725B">
      <w:pPr>
        <w:pStyle w:val="Naslov"/>
        <w:jc w:val="center"/>
        <w:rPr>
          <w:rFonts w:asciiTheme="minorHAnsi" w:hAnsiTheme="minorHAnsi" w:cstheme="minorHAnsi"/>
          <w:b/>
          <w:sz w:val="24"/>
          <w:szCs w:val="24"/>
        </w:rPr>
      </w:pPr>
      <w:r w:rsidRPr="00CB725B">
        <w:rPr>
          <w:rFonts w:asciiTheme="minorHAnsi" w:hAnsiTheme="minorHAnsi" w:cstheme="minorHAnsi"/>
          <w:b/>
          <w:sz w:val="24"/>
          <w:szCs w:val="24"/>
        </w:rPr>
        <w:t>PROJEKTOV</w:t>
      </w:r>
      <w:r w:rsidR="00743723" w:rsidRPr="00CB725B">
        <w:rPr>
          <w:rFonts w:asciiTheme="minorHAnsi" w:hAnsiTheme="minorHAnsi" w:cstheme="minorHAnsi"/>
          <w:b/>
          <w:sz w:val="24"/>
          <w:szCs w:val="24"/>
        </w:rPr>
        <w:t xml:space="preserve"> </w:t>
      </w:r>
      <w:r w:rsidRPr="00CB725B">
        <w:rPr>
          <w:rFonts w:asciiTheme="minorHAnsi" w:hAnsiTheme="minorHAnsi" w:cstheme="minorHAnsi"/>
          <w:b/>
          <w:sz w:val="24"/>
          <w:szCs w:val="24"/>
        </w:rPr>
        <w:t>LJUBITELJSKE KULTURE ZA LETO 2019</w:t>
      </w:r>
    </w:p>
    <w:p w:rsidR="008E4E9F" w:rsidRPr="00CB725B" w:rsidRDefault="008E4E9F" w:rsidP="00CB725B">
      <w:pPr>
        <w:pStyle w:val="Naslov"/>
        <w:rPr>
          <w:rFonts w:asciiTheme="minorHAnsi" w:hAnsiTheme="minorHAnsi" w:cstheme="minorHAnsi"/>
          <w:sz w:val="24"/>
          <w:szCs w:val="24"/>
        </w:rPr>
      </w:pPr>
    </w:p>
    <w:p w:rsidR="008E4E9F" w:rsidRPr="00CB725B" w:rsidRDefault="008E4E9F" w:rsidP="00CB725B">
      <w:pPr>
        <w:pStyle w:val="Naslov"/>
        <w:rPr>
          <w:rFonts w:asciiTheme="minorHAnsi" w:hAnsiTheme="minorHAnsi" w:cstheme="minorHAnsi"/>
          <w:sz w:val="24"/>
          <w:szCs w:val="24"/>
        </w:rPr>
      </w:pPr>
      <w:r w:rsidRPr="00CB725B">
        <w:rPr>
          <w:rFonts w:asciiTheme="minorHAnsi" w:hAnsiTheme="minorHAnsi" w:cstheme="minorHAnsi"/>
          <w:sz w:val="24"/>
          <w:szCs w:val="24"/>
        </w:rPr>
        <w:t>Javni sklad RS za kulturne dejavnosti je 1</w:t>
      </w:r>
      <w:r w:rsidR="00B96EAB" w:rsidRPr="00CB725B">
        <w:rPr>
          <w:rFonts w:asciiTheme="minorHAnsi" w:hAnsiTheme="minorHAnsi" w:cstheme="minorHAnsi"/>
          <w:sz w:val="24"/>
          <w:szCs w:val="24"/>
        </w:rPr>
        <w:t>1</w:t>
      </w:r>
      <w:r w:rsidRPr="00CB725B">
        <w:rPr>
          <w:rFonts w:asciiTheme="minorHAnsi" w:hAnsiTheme="minorHAnsi" w:cstheme="minorHAnsi"/>
          <w:sz w:val="24"/>
          <w:szCs w:val="24"/>
        </w:rPr>
        <w:t>. januarj</w:t>
      </w:r>
      <w:r w:rsidR="00B96EAB" w:rsidRPr="00CB725B">
        <w:rPr>
          <w:rFonts w:asciiTheme="minorHAnsi" w:hAnsiTheme="minorHAnsi" w:cstheme="minorHAnsi"/>
          <w:sz w:val="24"/>
          <w:szCs w:val="24"/>
        </w:rPr>
        <w:t>a 2019 objavil tri javne razpise</w:t>
      </w:r>
      <w:r w:rsidRPr="00CB725B">
        <w:rPr>
          <w:rFonts w:asciiTheme="minorHAnsi" w:hAnsiTheme="minorHAnsi" w:cstheme="minorHAnsi"/>
          <w:sz w:val="24"/>
          <w:szCs w:val="24"/>
        </w:rPr>
        <w:t xml:space="preserve"> za sofinanciranje kulturnih projektov po izboru strokovno programskih komisij JSKD:</w:t>
      </w:r>
    </w:p>
    <w:p w:rsidR="00743723" w:rsidRPr="00CB725B" w:rsidRDefault="00743723" w:rsidP="00CB725B">
      <w:pPr>
        <w:pStyle w:val="Naslov"/>
        <w:rPr>
          <w:rFonts w:asciiTheme="minorHAnsi" w:hAnsiTheme="minorHAnsi" w:cstheme="minorHAnsi"/>
          <w:sz w:val="24"/>
          <w:szCs w:val="24"/>
        </w:rPr>
      </w:pPr>
    </w:p>
    <w:p w:rsidR="008E4E9F" w:rsidRPr="00CB725B" w:rsidRDefault="008E4E9F" w:rsidP="00CB725B">
      <w:pPr>
        <w:pStyle w:val="Naslov"/>
        <w:numPr>
          <w:ilvl w:val="0"/>
          <w:numId w:val="3"/>
        </w:numPr>
        <w:rPr>
          <w:rFonts w:asciiTheme="minorHAnsi" w:hAnsiTheme="minorHAnsi" w:cstheme="minorHAnsi"/>
          <w:sz w:val="24"/>
          <w:szCs w:val="24"/>
        </w:rPr>
      </w:pPr>
      <w:r w:rsidRPr="00CB725B">
        <w:rPr>
          <w:rFonts w:asciiTheme="minorHAnsi" w:hAnsiTheme="minorHAnsi" w:cstheme="minorHAnsi"/>
          <w:sz w:val="24"/>
          <w:szCs w:val="24"/>
        </w:rPr>
        <w:t>Javni razpis za izbor kulturnih projektov na področju ljubiteljskih kulturnih dejavnosti (PR 2019</w:t>
      </w:r>
      <w:r w:rsidR="008746AB" w:rsidRPr="00CB725B">
        <w:rPr>
          <w:rFonts w:asciiTheme="minorHAnsi" w:hAnsiTheme="minorHAnsi" w:cstheme="minorHAnsi"/>
          <w:sz w:val="24"/>
          <w:szCs w:val="24"/>
        </w:rPr>
        <w:t>)</w:t>
      </w:r>
    </w:p>
    <w:p w:rsidR="008E4E9F" w:rsidRPr="00CB725B" w:rsidRDefault="00CB725B" w:rsidP="00CB725B">
      <w:pPr>
        <w:pStyle w:val="Naslov"/>
        <w:numPr>
          <w:ilvl w:val="0"/>
          <w:numId w:val="3"/>
        </w:numPr>
        <w:rPr>
          <w:rFonts w:asciiTheme="minorHAnsi" w:hAnsiTheme="minorHAnsi" w:cstheme="minorHAnsi"/>
          <w:sz w:val="24"/>
          <w:szCs w:val="24"/>
        </w:rPr>
      </w:pPr>
      <w:r>
        <w:rPr>
          <w:rStyle w:val="Krepko"/>
          <w:rFonts w:asciiTheme="minorHAnsi" w:hAnsiTheme="minorHAnsi" w:cstheme="minorHAnsi"/>
          <w:b w:val="0"/>
          <w:sz w:val="24"/>
          <w:szCs w:val="24"/>
        </w:rPr>
        <w:t>J</w:t>
      </w:r>
      <w:r w:rsidR="008E4E9F" w:rsidRPr="00CB725B">
        <w:rPr>
          <w:rStyle w:val="Krepko"/>
          <w:rFonts w:asciiTheme="minorHAnsi" w:hAnsiTheme="minorHAnsi" w:cstheme="minorHAnsi"/>
          <w:b w:val="0"/>
          <w:sz w:val="24"/>
          <w:szCs w:val="24"/>
        </w:rPr>
        <w:t>avni razpis za izbor kulturnih projektov na področju različnih manjšinskih etničnih skupnosti in priseljencev v RS</w:t>
      </w:r>
      <w:r w:rsidR="008E4E9F" w:rsidRPr="00CB725B">
        <w:rPr>
          <w:rFonts w:asciiTheme="minorHAnsi" w:hAnsiTheme="minorHAnsi" w:cstheme="minorHAnsi"/>
          <w:sz w:val="24"/>
          <w:szCs w:val="24"/>
        </w:rPr>
        <w:t xml:space="preserve"> (</w:t>
      </w:r>
      <w:proofErr w:type="spellStart"/>
      <w:r w:rsidR="008E4E9F" w:rsidRPr="00CB725B">
        <w:rPr>
          <w:rFonts w:asciiTheme="minorHAnsi" w:hAnsiTheme="minorHAnsi" w:cstheme="minorHAnsi"/>
          <w:sz w:val="24"/>
          <w:szCs w:val="24"/>
        </w:rPr>
        <w:t>Etn</w:t>
      </w:r>
      <w:proofErr w:type="spellEnd"/>
      <w:r w:rsidR="008E4E9F" w:rsidRPr="00CB725B">
        <w:rPr>
          <w:rFonts w:asciiTheme="minorHAnsi" w:hAnsiTheme="minorHAnsi" w:cstheme="minorHAnsi"/>
          <w:sz w:val="24"/>
          <w:szCs w:val="24"/>
        </w:rPr>
        <w:t xml:space="preserve"> 2019) </w:t>
      </w:r>
    </w:p>
    <w:p w:rsidR="00743723" w:rsidRPr="00CB725B" w:rsidRDefault="00CB725B" w:rsidP="00CB725B">
      <w:pPr>
        <w:pStyle w:val="Naslov"/>
        <w:numPr>
          <w:ilvl w:val="0"/>
          <w:numId w:val="3"/>
        </w:numPr>
        <w:rPr>
          <w:rFonts w:asciiTheme="minorHAnsi" w:hAnsiTheme="minorHAnsi" w:cstheme="minorHAnsi"/>
          <w:sz w:val="24"/>
          <w:szCs w:val="24"/>
        </w:rPr>
      </w:pPr>
      <w:r>
        <w:rPr>
          <w:rStyle w:val="Krepko"/>
          <w:rFonts w:asciiTheme="minorHAnsi" w:hAnsiTheme="minorHAnsi" w:cstheme="minorHAnsi"/>
          <w:b w:val="0"/>
          <w:sz w:val="24"/>
          <w:szCs w:val="24"/>
        </w:rPr>
        <w:t>J</w:t>
      </w:r>
      <w:r w:rsidR="00743723" w:rsidRPr="00CB725B">
        <w:rPr>
          <w:rStyle w:val="Krepko"/>
          <w:rFonts w:asciiTheme="minorHAnsi" w:hAnsiTheme="minorHAnsi" w:cstheme="minorHAnsi"/>
          <w:b w:val="0"/>
          <w:sz w:val="24"/>
          <w:szCs w:val="24"/>
        </w:rPr>
        <w:t>avni dvoletni razpis za izbor kulturnih projektov vrhunskih skupin na področju zborovske in folklorne ljubiteljske kulturne dejavnosti (VPR-2019/2020)</w:t>
      </w:r>
    </w:p>
    <w:p w:rsidR="007D0640" w:rsidRPr="00743723" w:rsidRDefault="007D0640" w:rsidP="00743723">
      <w:pPr>
        <w:pStyle w:val="Naslov"/>
        <w:jc w:val="both"/>
        <w:rPr>
          <w:rFonts w:asciiTheme="minorHAnsi" w:hAnsiTheme="minorHAnsi" w:cstheme="minorHAnsi"/>
          <w:sz w:val="24"/>
          <w:szCs w:val="24"/>
        </w:rPr>
      </w:pPr>
    </w:p>
    <w:p w:rsidR="0088099E" w:rsidRPr="00743723" w:rsidRDefault="0088099E" w:rsidP="00743723">
      <w:pPr>
        <w:pStyle w:val="Naslov"/>
        <w:jc w:val="both"/>
        <w:rPr>
          <w:rFonts w:asciiTheme="minorHAnsi" w:hAnsiTheme="minorHAnsi" w:cstheme="minorHAnsi"/>
          <w:sz w:val="24"/>
          <w:szCs w:val="24"/>
          <w:lang w:val="cs-CZ"/>
        </w:rPr>
      </w:pPr>
      <w:r w:rsidRPr="00743723">
        <w:rPr>
          <w:rFonts w:asciiTheme="minorHAnsi" w:hAnsiTheme="minorHAnsi" w:cstheme="minorHAnsi"/>
          <w:sz w:val="24"/>
          <w:szCs w:val="24"/>
          <w:lang w:val="cs-CZ"/>
        </w:rPr>
        <w:t>JSKD izvaja javne razpise za sofinanciranje kulturnih projektov in programov za kulturna društva, zveze kulturnih društev ter tudi za zasebne zavode in druge nevladne organizacije s statusom pravne osebe zasebnega prava ter ustvarjalce z veljavnim statusom samozaposlenih v kulturi. Sredstva so namenjena sofinanciranju projektov, ki so izvedeni kot prireditve (koncerti, predstave, razstave, projekcije in druge javno dostopne kulturne dejavnosti), izobraževanja in strokovna usposabljanja ali založniški, AV projekti ter programom, torej rednemu, sistematičnemu in kontinuiranemu delovanju ljubiteljskih kulturnih društev, ki se manifestira kot izobraževalno in ustvarjalno delo.</w:t>
      </w:r>
    </w:p>
    <w:p w:rsidR="0088099E" w:rsidRPr="00743723" w:rsidRDefault="0088099E" w:rsidP="00743723">
      <w:pPr>
        <w:pStyle w:val="Naslov"/>
        <w:jc w:val="both"/>
        <w:rPr>
          <w:rFonts w:asciiTheme="minorHAnsi" w:hAnsiTheme="minorHAnsi" w:cstheme="minorHAnsi"/>
          <w:sz w:val="24"/>
          <w:szCs w:val="24"/>
          <w:lang w:val="cs-CZ"/>
        </w:rPr>
      </w:pPr>
    </w:p>
    <w:p w:rsidR="0088099E" w:rsidRPr="00743723" w:rsidRDefault="0088099E" w:rsidP="00743723">
      <w:pPr>
        <w:pStyle w:val="Naslov"/>
        <w:jc w:val="both"/>
        <w:rPr>
          <w:rFonts w:asciiTheme="minorHAnsi" w:hAnsiTheme="minorHAnsi" w:cstheme="minorHAnsi"/>
          <w:sz w:val="24"/>
          <w:szCs w:val="24"/>
          <w:lang w:val="cs-CZ"/>
        </w:rPr>
      </w:pPr>
      <w:r w:rsidRPr="00743723">
        <w:rPr>
          <w:rFonts w:asciiTheme="minorHAnsi" w:hAnsiTheme="minorHAnsi" w:cstheme="minorHAnsi"/>
          <w:sz w:val="24"/>
          <w:szCs w:val="24"/>
          <w:lang w:val="cs-CZ"/>
        </w:rPr>
        <w:t>JSKD po pogodbi s pristojnim ministrstvom izvaja tudi javne razpise za specifične skupine uporabnikov (etnične manjšine), v sodelovanju z občinami pa JSKD razpisuje sredstva za redno delovanje kulturnih društev na lokalni ravni. Prijava na javne razpise je digitalizirana, tako da vlagatelji svoje vloge oddajo preko spletne aplikacije. Elektronska oddaja vlog društvom in drugim upravičenim osebam omogoča pregledno, enostavno in sistematično prijavljanje na razpise, hkrati pa omogoča hitrejše in bolj enostavno vodenje postopkov ter večjo transparentnost poslovanja.</w:t>
      </w:r>
    </w:p>
    <w:p w:rsidR="0088099E" w:rsidRPr="00743723" w:rsidRDefault="0088099E" w:rsidP="00743723">
      <w:pPr>
        <w:pStyle w:val="Naslov"/>
        <w:jc w:val="both"/>
        <w:rPr>
          <w:rFonts w:asciiTheme="minorHAnsi" w:hAnsiTheme="minorHAnsi" w:cstheme="minorHAnsi"/>
          <w:sz w:val="24"/>
          <w:szCs w:val="24"/>
          <w:lang w:val="cs-CZ"/>
        </w:rPr>
      </w:pPr>
    </w:p>
    <w:p w:rsidR="0088099E" w:rsidRPr="00743723" w:rsidRDefault="0088099E" w:rsidP="00743723">
      <w:pPr>
        <w:pStyle w:val="Naslov"/>
        <w:jc w:val="both"/>
        <w:rPr>
          <w:rFonts w:asciiTheme="minorHAnsi" w:hAnsiTheme="minorHAnsi" w:cstheme="minorHAnsi"/>
          <w:sz w:val="24"/>
          <w:szCs w:val="24"/>
          <w:lang w:val="cs-CZ"/>
        </w:rPr>
      </w:pPr>
      <w:r w:rsidRPr="00743723">
        <w:rPr>
          <w:rFonts w:asciiTheme="minorHAnsi" w:hAnsiTheme="minorHAnsi" w:cstheme="minorHAnsi"/>
          <w:sz w:val="24"/>
          <w:szCs w:val="24"/>
          <w:lang w:val="cs-CZ"/>
        </w:rPr>
        <w:t>Sofinanciranje projektov poteka po postopku javnega razpisa, ki ga določata Zakon o uresničevanju javnega interesa za kulturo – UPB1 (Uradni list RS, št. 77/07 in nadaljnji) ter Pravilnik o izvedbi javnega poziva in javnega razpisa za izbiro kulturnih programov in kulturnih projektov (Uradni list RS, št. 43/10 in nadaljnji).</w:t>
      </w:r>
    </w:p>
    <w:p w:rsidR="0088099E" w:rsidRPr="00743723" w:rsidRDefault="0088099E" w:rsidP="00743723">
      <w:pPr>
        <w:pStyle w:val="Naslov"/>
        <w:jc w:val="both"/>
        <w:rPr>
          <w:rFonts w:asciiTheme="minorHAnsi" w:hAnsiTheme="minorHAnsi" w:cstheme="minorHAnsi"/>
          <w:sz w:val="24"/>
          <w:szCs w:val="24"/>
        </w:rPr>
      </w:pPr>
    </w:p>
    <w:p w:rsidR="00DE270B" w:rsidRPr="008746AB" w:rsidRDefault="00DA214D" w:rsidP="00743723">
      <w:pPr>
        <w:pStyle w:val="Naslov"/>
        <w:jc w:val="both"/>
        <w:rPr>
          <w:rFonts w:asciiTheme="minorHAnsi" w:hAnsiTheme="minorHAnsi" w:cstheme="minorHAnsi"/>
          <w:b/>
          <w:sz w:val="24"/>
          <w:szCs w:val="24"/>
        </w:rPr>
      </w:pPr>
      <w:r w:rsidRPr="008746AB">
        <w:rPr>
          <w:rFonts w:asciiTheme="minorHAnsi" w:hAnsiTheme="minorHAnsi" w:cstheme="minorHAnsi"/>
          <w:b/>
          <w:sz w:val="24"/>
          <w:szCs w:val="24"/>
        </w:rPr>
        <w:t>Z</w:t>
      </w:r>
      <w:r w:rsidR="00ED58B4" w:rsidRPr="008746AB">
        <w:rPr>
          <w:rFonts w:asciiTheme="minorHAnsi" w:hAnsiTheme="minorHAnsi" w:cstheme="minorHAnsi"/>
          <w:b/>
          <w:sz w:val="24"/>
          <w:szCs w:val="24"/>
        </w:rPr>
        <w:t xml:space="preserve"> </w:t>
      </w:r>
      <w:r w:rsidR="00CC0C81" w:rsidRPr="008746AB">
        <w:rPr>
          <w:rFonts w:asciiTheme="minorHAnsi" w:hAnsiTheme="minorHAnsi" w:cstheme="minorHAnsi"/>
          <w:b/>
          <w:sz w:val="24"/>
          <w:szCs w:val="24"/>
        </w:rPr>
        <w:t>11</w:t>
      </w:r>
      <w:r w:rsidR="00DE270B" w:rsidRPr="008746AB">
        <w:rPr>
          <w:rFonts w:asciiTheme="minorHAnsi" w:hAnsiTheme="minorHAnsi" w:cstheme="minorHAnsi"/>
          <w:b/>
          <w:sz w:val="24"/>
          <w:szCs w:val="24"/>
        </w:rPr>
        <w:t>. januarjem 201</w:t>
      </w:r>
      <w:r w:rsidR="00CC0C81" w:rsidRPr="008746AB">
        <w:rPr>
          <w:rFonts w:asciiTheme="minorHAnsi" w:hAnsiTheme="minorHAnsi" w:cstheme="minorHAnsi"/>
          <w:b/>
          <w:sz w:val="24"/>
          <w:szCs w:val="24"/>
        </w:rPr>
        <w:t>9</w:t>
      </w:r>
      <w:r w:rsidR="00DE270B" w:rsidRPr="008746AB">
        <w:rPr>
          <w:rFonts w:asciiTheme="minorHAnsi" w:hAnsiTheme="minorHAnsi" w:cstheme="minorHAnsi"/>
          <w:b/>
          <w:sz w:val="24"/>
          <w:szCs w:val="24"/>
        </w:rPr>
        <w:t xml:space="preserve"> </w:t>
      </w:r>
      <w:r w:rsidR="00ED58B4" w:rsidRPr="008746AB">
        <w:rPr>
          <w:rFonts w:asciiTheme="minorHAnsi" w:hAnsiTheme="minorHAnsi" w:cstheme="minorHAnsi"/>
          <w:b/>
          <w:sz w:val="24"/>
          <w:szCs w:val="24"/>
        </w:rPr>
        <w:t>Javni sklad RS za kulturne dejavnosti odp</w:t>
      </w:r>
      <w:r w:rsidR="00115110" w:rsidRPr="008746AB">
        <w:rPr>
          <w:rFonts w:asciiTheme="minorHAnsi" w:hAnsiTheme="minorHAnsi" w:cstheme="minorHAnsi"/>
          <w:b/>
          <w:sz w:val="24"/>
          <w:szCs w:val="24"/>
        </w:rPr>
        <w:t>ira</w:t>
      </w:r>
      <w:r w:rsidR="00ED58B4" w:rsidRPr="008746AB">
        <w:rPr>
          <w:rFonts w:asciiTheme="minorHAnsi" w:hAnsiTheme="minorHAnsi" w:cstheme="minorHAnsi"/>
          <w:b/>
          <w:sz w:val="24"/>
          <w:szCs w:val="24"/>
        </w:rPr>
        <w:t xml:space="preserve"> </w:t>
      </w:r>
      <w:r w:rsidR="00CC0C81" w:rsidRPr="008746AB">
        <w:rPr>
          <w:rFonts w:asciiTheme="minorHAnsi" w:hAnsiTheme="minorHAnsi" w:cstheme="minorHAnsi"/>
          <w:b/>
          <w:sz w:val="24"/>
          <w:szCs w:val="24"/>
        </w:rPr>
        <w:t>tri</w:t>
      </w:r>
      <w:r w:rsidR="00ED58B4" w:rsidRPr="008746AB">
        <w:rPr>
          <w:rFonts w:asciiTheme="minorHAnsi" w:hAnsiTheme="minorHAnsi" w:cstheme="minorHAnsi"/>
          <w:b/>
          <w:sz w:val="24"/>
          <w:szCs w:val="24"/>
        </w:rPr>
        <w:t xml:space="preserve"> javn</w:t>
      </w:r>
      <w:r w:rsidR="00CC0C81" w:rsidRPr="008746AB">
        <w:rPr>
          <w:rFonts w:asciiTheme="minorHAnsi" w:hAnsiTheme="minorHAnsi" w:cstheme="minorHAnsi"/>
          <w:b/>
          <w:sz w:val="24"/>
          <w:szCs w:val="24"/>
        </w:rPr>
        <w:t>e</w:t>
      </w:r>
      <w:r w:rsidR="00ED58B4" w:rsidRPr="008746AB">
        <w:rPr>
          <w:rFonts w:asciiTheme="minorHAnsi" w:hAnsiTheme="minorHAnsi" w:cstheme="minorHAnsi"/>
          <w:b/>
          <w:sz w:val="24"/>
          <w:szCs w:val="24"/>
        </w:rPr>
        <w:t xml:space="preserve"> razpis</w:t>
      </w:r>
      <w:r w:rsidR="00CC0C81" w:rsidRPr="008746AB">
        <w:rPr>
          <w:rFonts w:asciiTheme="minorHAnsi" w:hAnsiTheme="minorHAnsi" w:cstheme="minorHAnsi"/>
          <w:b/>
          <w:sz w:val="24"/>
          <w:szCs w:val="24"/>
        </w:rPr>
        <w:t>e</w:t>
      </w:r>
      <w:r w:rsidR="00ED58B4" w:rsidRPr="008746AB">
        <w:rPr>
          <w:rFonts w:asciiTheme="minorHAnsi" w:hAnsiTheme="minorHAnsi" w:cstheme="minorHAnsi"/>
          <w:b/>
          <w:sz w:val="24"/>
          <w:szCs w:val="24"/>
        </w:rPr>
        <w:t xml:space="preserve"> za sof</w:t>
      </w:r>
      <w:r w:rsidR="00DE270B" w:rsidRPr="008746AB">
        <w:rPr>
          <w:rFonts w:asciiTheme="minorHAnsi" w:hAnsiTheme="minorHAnsi" w:cstheme="minorHAnsi"/>
          <w:b/>
          <w:sz w:val="24"/>
          <w:szCs w:val="24"/>
        </w:rPr>
        <w:t xml:space="preserve">inanciranje kulturnih projektov: </w:t>
      </w:r>
    </w:p>
    <w:p w:rsidR="00CC0C81" w:rsidRPr="00743723" w:rsidRDefault="00CC0C81" w:rsidP="00743723">
      <w:pPr>
        <w:pStyle w:val="Naslov"/>
        <w:jc w:val="both"/>
        <w:rPr>
          <w:rFonts w:asciiTheme="minorHAnsi" w:hAnsiTheme="minorHAnsi" w:cstheme="minorHAnsi"/>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1. </w:t>
      </w:r>
      <w:r w:rsidRPr="008746AB">
        <w:rPr>
          <w:rFonts w:asciiTheme="minorHAnsi" w:hAnsiTheme="minorHAnsi" w:cstheme="minorHAnsi"/>
          <w:b/>
          <w:sz w:val="24"/>
          <w:szCs w:val="24"/>
        </w:rPr>
        <w:t>Javni razpis za izbor kulturnih projektov na področju ljubiteljskih kulturnih dejavnosti</w:t>
      </w:r>
      <w:r w:rsidRPr="00743723">
        <w:rPr>
          <w:rFonts w:asciiTheme="minorHAnsi" w:hAnsiTheme="minorHAnsi" w:cstheme="minorHAnsi"/>
          <w:sz w:val="24"/>
          <w:szCs w:val="24"/>
        </w:rPr>
        <w:t>, ki jih bo v letu 2019 sofinanciral </w:t>
      </w:r>
      <w:r w:rsidRPr="00743723">
        <w:rPr>
          <w:rStyle w:val="Krepko"/>
          <w:rFonts w:asciiTheme="minorHAnsi" w:hAnsiTheme="minorHAnsi" w:cstheme="minorHAnsi"/>
          <w:b w:val="0"/>
          <w:sz w:val="24"/>
          <w:szCs w:val="24"/>
        </w:rPr>
        <w:t>Javni sklad RS za kulturne dejavnosti</w:t>
      </w:r>
      <w:r w:rsidRPr="00743723">
        <w:rPr>
          <w:rFonts w:asciiTheme="minorHAnsi" w:hAnsiTheme="minorHAnsi" w:cstheme="minorHAnsi"/>
          <w:sz w:val="24"/>
          <w:szCs w:val="24"/>
        </w:rPr>
        <w:t xml:space="preserve"> (PR 2019), bo odprt od 11. 1. 2019 do 11. 2. 2019.</w:t>
      </w:r>
    </w:p>
    <w:p w:rsidR="00CC0C81" w:rsidRPr="00743723" w:rsidRDefault="00CC0C81" w:rsidP="00743723">
      <w:pPr>
        <w:pStyle w:val="Naslov"/>
        <w:jc w:val="both"/>
        <w:rPr>
          <w:rFonts w:asciiTheme="minorHAnsi" w:hAnsiTheme="minorHAnsi" w:cstheme="minorHAnsi"/>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Okvirna vrednost razpisa PR 2019 znaša 337.960,00 evrov.</w:t>
      </w: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  </w:t>
      </w: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lastRenderedPageBreak/>
        <w:t>Upravičene osebe po tem razpisu so:</w:t>
      </w: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 kulturna društva in njihove zveze s statusom pravne osebe v Republiki Sloveniji; </w:t>
      </w: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 </w:t>
      </w:r>
      <w:r w:rsidRPr="00743723">
        <w:rPr>
          <w:rFonts w:asciiTheme="minorHAnsi" w:hAnsiTheme="minorHAnsi" w:cstheme="minorHAnsi"/>
          <w:sz w:val="24"/>
          <w:szCs w:val="24"/>
          <w:shd w:val="clear" w:color="auto" w:fill="FFFFFF"/>
        </w:rPr>
        <w:t>krovne organizacije kulturnih društev avtohtonih slovenskih manjšin v sosednjih državah</w:t>
      </w:r>
      <w:r w:rsidRPr="00743723">
        <w:rPr>
          <w:rFonts w:asciiTheme="minorHAnsi" w:hAnsiTheme="minorHAnsi" w:cstheme="minorHAnsi"/>
          <w:sz w:val="24"/>
          <w:szCs w:val="24"/>
        </w:rPr>
        <w:t xml:space="preserve">. </w:t>
      </w:r>
    </w:p>
    <w:p w:rsidR="00CC0C81" w:rsidRPr="00743723" w:rsidRDefault="00CC0C81" w:rsidP="00743723">
      <w:pPr>
        <w:pStyle w:val="Naslov"/>
        <w:jc w:val="both"/>
        <w:rPr>
          <w:rFonts w:asciiTheme="minorHAnsi" w:hAnsiTheme="minorHAnsi" w:cstheme="minorHAnsi"/>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2. </w:t>
      </w:r>
      <w:r w:rsidRPr="00743723">
        <w:rPr>
          <w:rStyle w:val="Krepko"/>
          <w:rFonts w:asciiTheme="minorHAnsi" w:hAnsiTheme="minorHAnsi" w:cstheme="minorHAnsi"/>
          <w:sz w:val="24"/>
          <w:szCs w:val="24"/>
        </w:rPr>
        <w:t xml:space="preserve">Javni razpis za izbor kulturnih projektov na področju različnih manjšinskih etničnih skupnosti in priseljencev v RS, </w:t>
      </w:r>
      <w:r w:rsidRPr="00743723">
        <w:rPr>
          <w:rStyle w:val="Krepko"/>
          <w:rFonts w:asciiTheme="minorHAnsi" w:hAnsiTheme="minorHAnsi" w:cstheme="minorHAnsi"/>
          <w:b w:val="0"/>
          <w:sz w:val="24"/>
          <w:szCs w:val="24"/>
        </w:rPr>
        <w:t>ki jih bo v letu 2019 sofinanciral Javni sklad RS za kulturne dejavnosti</w:t>
      </w:r>
      <w:r w:rsidRPr="00743723">
        <w:rPr>
          <w:rStyle w:val="Krepko"/>
          <w:rFonts w:asciiTheme="minorHAnsi" w:hAnsiTheme="minorHAnsi" w:cstheme="minorHAnsi"/>
          <w:sz w:val="24"/>
          <w:szCs w:val="24"/>
        </w:rPr>
        <w:t xml:space="preserve"> </w:t>
      </w:r>
      <w:r w:rsidRPr="00743723">
        <w:rPr>
          <w:rStyle w:val="Krepko"/>
          <w:rFonts w:asciiTheme="minorHAnsi" w:hAnsiTheme="minorHAnsi" w:cstheme="minorHAnsi"/>
          <w:b w:val="0"/>
          <w:sz w:val="24"/>
          <w:szCs w:val="24"/>
        </w:rPr>
        <w:t xml:space="preserve">(Etn 2019), </w:t>
      </w:r>
      <w:r w:rsidRPr="00743723">
        <w:rPr>
          <w:rFonts w:asciiTheme="minorHAnsi" w:hAnsiTheme="minorHAnsi" w:cstheme="minorHAnsi"/>
          <w:sz w:val="24"/>
          <w:szCs w:val="24"/>
        </w:rPr>
        <w:t>bo odprt od 11. 1. 2019 do 11. 2. 2019.</w:t>
      </w:r>
    </w:p>
    <w:p w:rsidR="00CC0C81" w:rsidRPr="00743723" w:rsidRDefault="00CC0C81" w:rsidP="00743723">
      <w:pPr>
        <w:pStyle w:val="Naslov"/>
        <w:jc w:val="both"/>
        <w:rPr>
          <w:rStyle w:val="Krepko"/>
          <w:rFonts w:asciiTheme="minorHAnsi" w:hAnsiTheme="minorHAnsi" w:cstheme="minorHAnsi"/>
          <w:b w:val="0"/>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Style w:val="Krepko"/>
          <w:rFonts w:asciiTheme="minorHAnsi" w:hAnsiTheme="minorHAnsi" w:cstheme="minorHAnsi"/>
          <w:b w:val="0"/>
          <w:sz w:val="24"/>
          <w:szCs w:val="24"/>
        </w:rPr>
        <w:t xml:space="preserve">Okvirna vrednost razpisa Etn 2019 znaša </w:t>
      </w:r>
      <w:r w:rsidRPr="00743723">
        <w:rPr>
          <w:rFonts w:asciiTheme="minorHAnsi" w:hAnsiTheme="minorHAnsi" w:cstheme="minorHAnsi"/>
          <w:bCs/>
          <w:sz w:val="24"/>
          <w:szCs w:val="24"/>
        </w:rPr>
        <w:t>160.000,00 evrov.</w:t>
      </w:r>
    </w:p>
    <w:p w:rsidR="00CC0C81" w:rsidRPr="00743723" w:rsidRDefault="00CC0C81" w:rsidP="00743723">
      <w:pPr>
        <w:pStyle w:val="Naslov"/>
        <w:jc w:val="both"/>
        <w:rPr>
          <w:rFonts w:asciiTheme="minorHAnsi" w:hAnsiTheme="minorHAnsi" w:cstheme="minorHAnsi"/>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Upravičene osebe po tem razpisu so:</w:t>
      </w: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kulturna društva in njihove zveze, zasebni zavodi in druge nevladne organizacije s statusom pravne osebe zasebnega prava;</w:t>
      </w: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ustvarjalci z veljavnim statusom samozaposlenih v kulturi.</w:t>
      </w:r>
    </w:p>
    <w:p w:rsidR="00CC0C81" w:rsidRPr="00743723" w:rsidRDefault="00CC0C81" w:rsidP="00743723">
      <w:pPr>
        <w:pStyle w:val="Naslov"/>
        <w:jc w:val="both"/>
        <w:rPr>
          <w:rFonts w:asciiTheme="minorHAnsi" w:hAnsiTheme="minorHAnsi" w:cstheme="minorHAnsi"/>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3. </w:t>
      </w:r>
      <w:r w:rsidR="00223D35">
        <w:rPr>
          <w:rStyle w:val="Krepko"/>
          <w:rFonts w:asciiTheme="minorHAnsi" w:hAnsiTheme="minorHAnsi" w:cstheme="minorHAnsi"/>
          <w:sz w:val="24"/>
          <w:szCs w:val="24"/>
        </w:rPr>
        <w:t>J</w:t>
      </w:r>
      <w:r w:rsidRPr="00743723">
        <w:rPr>
          <w:rStyle w:val="Krepko"/>
          <w:rFonts w:asciiTheme="minorHAnsi" w:hAnsiTheme="minorHAnsi" w:cstheme="minorHAnsi"/>
          <w:sz w:val="24"/>
          <w:szCs w:val="24"/>
        </w:rPr>
        <w:t>avni dvoletni razpis za izbor kulturnih projektov vrhunskih skupin na področju zborovske in folklorne ljubiteljske kulturne dejavnosti</w:t>
      </w:r>
      <w:r w:rsidRPr="00743723">
        <w:rPr>
          <w:rStyle w:val="Krepko"/>
          <w:rFonts w:asciiTheme="minorHAnsi" w:hAnsiTheme="minorHAnsi" w:cstheme="minorHAnsi"/>
          <w:b w:val="0"/>
          <w:sz w:val="24"/>
          <w:szCs w:val="24"/>
        </w:rPr>
        <w:t xml:space="preserve">, ki jih bo v letih 2019 in 2020 sofinanciral Javni sklad RS za kulturne dejavnosti (VPR-2019/2020), </w:t>
      </w:r>
      <w:r w:rsidRPr="00743723">
        <w:rPr>
          <w:rFonts w:asciiTheme="minorHAnsi" w:hAnsiTheme="minorHAnsi" w:cstheme="minorHAnsi"/>
          <w:sz w:val="24"/>
          <w:szCs w:val="24"/>
        </w:rPr>
        <w:t>bo odprt od 11. 1. 2019 do 11. 2. 2019.</w:t>
      </w:r>
    </w:p>
    <w:p w:rsidR="00CC0C81" w:rsidRPr="00743723" w:rsidRDefault="00CC0C81" w:rsidP="00743723">
      <w:pPr>
        <w:pStyle w:val="Naslov"/>
        <w:jc w:val="both"/>
        <w:rPr>
          <w:rStyle w:val="Krepko"/>
          <w:rFonts w:asciiTheme="minorHAnsi" w:hAnsiTheme="minorHAnsi" w:cstheme="minorHAnsi"/>
          <w:b w:val="0"/>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Style w:val="Krepko"/>
          <w:rFonts w:asciiTheme="minorHAnsi" w:hAnsiTheme="minorHAnsi" w:cstheme="minorHAnsi"/>
          <w:b w:val="0"/>
          <w:sz w:val="24"/>
          <w:szCs w:val="24"/>
        </w:rPr>
        <w:t xml:space="preserve">Okvirna vrednost razpisa VPR-2019/2020 znaša </w:t>
      </w:r>
      <w:r w:rsidRPr="00223D35">
        <w:rPr>
          <w:rStyle w:val="Krepko"/>
          <w:rFonts w:asciiTheme="minorHAnsi" w:hAnsiTheme="minorHAnsi" w:cstheme="minorHAnsi"/>
          <w:b w:val="0"/>
          <w:sz w:val="24"/>
          <w:szCs w:val="24"/>
        </w:rPr>
        <w:t>5</w:t>
      </w:r>
      <w:r w:rsidRPr="00743723">
        <w:rPr>
          <w:rFonts w:asciiTheme="minorHAnsi" w:hAnsiTheme="minorHAnsi" w:cstheme="minorHAnsi"/>
          <w:bCs/>
          <w:sz w:val="24"/>
          <w:szCs w:val="24"/>
        </w:rPr>
        <w:t>0.000,00 evrov.</w:t>
      </w:r>
    </w:p>
    <w:p w:rsidR="00CC0C81" w:rsidRPr="00743723" w:rsidRDefault="00CC0C81" w:rsidP="00743723">
      <w:pPr>
        <w:pStyle w:val="Naslov"/>
        <w:jc w:val="both"/>
        <w:rPr>
          <w:rFonts w:asciiTheme="minorHAnsi" w:hAnsiTheme="minorHAnsi" w:cstheme="minorHAnsi"/>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Upravičene osebe po tem razpisu so:</w:t>
      </w: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 </w:t>
      </w:r>
      <w:r w:rsidRPr="00743723">
        <w:rPr>
          <w:rFonts w:asciiTheme="minorHAnsi" w:hAnsiTheme="minorHAnsi" w:cstheme="minorHAnsi"/>
          <w:bCs/>
          <w:sz w:val="24"/>
          <w:szCs w:val="24"/>
        </w:rPr>
        <w:t>kulturna društva, registrirana v Republiki Sloveniji, ki izpolnjujejo razpisne pogoje</w:t>
      </w:r>
      <w:r w:rsidR="00223D35">
        <w:rPr>
          <w:rFonts w:asciiTheme="minorHAnsi" w:hAnsiTheme="minorHAnsi" w:cstheme="minorHAnsi"/>
          <w:bCs/>
          <w:sz w:val="24"/>
          <w:szCs w:val="24"/>
        </w:rPr>
        <w:t>.</w:t>
      </w:r>
    </w:p>
    <w:p w:rsidR="00CC0C81" w:rsidRPr="00743723" w:rsidRDefault="00CC0C81" w:rsidP="00743723">
      <w:pPr>
        <w:pStyle w:val="Naslov"/>
        <w:jc w:val="both"/>
        <w:rPr>
          <w:rFonts w:asciiTheme="minorHAnsi" w:hAnsiTheme="minorHAnsi" w:cstheme="minorHAnsi"/>
          <w:sz w:val="24"/>
          <w:szCs w:val="24"/>
        </w:rPr>
      </w:pPr>
    </w:p>
    <w:p w:rsidR="00DE76DB" w:rsidRPr="00743723" w:rsidRDefault="00DE76DB" w:rsidP="00743723">
      <w:pPr>
        <w:pStyle w:val="Naslov"/>
        <w:jc w:val="both"/>
        <w:rPr>
          <w:rFonts w:asciiTheme="minorHAnsi" w:hAnsiTheme="minorHAnsi" w:cstheme="minorHAnsi"/>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Besedila vseh razpisov vključno s pogoji in kriteriji </w:t>
      </w:r>
      <w:r w:rsidR="008746AB">
        <w:rPr>
          <w:rFonts w:asciiTheme="minorHAnsi" w:hAnsiTheme="minorHAnsi" w:cstheme="minorHAnsi"/>
          <w:sz w:val="24"/>
          <w:szCs w:val="24"/>
        </w:rPr>
        <w:t xml:space="preserve">so </w:t>
      </w:r>
      <w:r w:rsidRPr="00743723">
        <w:rPr>
          <w:rFonts w:asciiTheme="minorHAnsi" w:hAnsiTheme="minorHAnsi" w:cstheme="minorHAnsi"/>
          <w:sz w:val="24"/>
          <w:szCs w:val="24"/>
        </w:rPr>
        <w:t xml:space="preserve">objavljena na spletni strani </w:t>
      </w:r>
      <w:hyperlink r:id="rId6" w:history="1">
        <w:r w:rsidRPr="00743723">
          <w:rPr>
            <w:rStyle w:val="Hiperpovezava"/>
            <w:rFonts w:asciiTheme="minorHAnsi" w:hAnsiTheme="minorHAnsi" w:cstheme="minorHAnsi"/>
            <w:sz w:val="24"/>
            <w:szCs w:val="24"/>
          </w:rPr>
          <w:t>www.jskd.si</w:t>
        </w:r>
      </w:hyperlink>
      <w:r w:rsidRPr="00743723">
        <w:rPr>
          <w:rFonts w:asciiTheme="minorHAnsi" w:hAnsiTheme="minorHAnsi" w:cstheme="minorHAnsi"/>
          <w:sz w:val="24"/>
          <w:szCs w:val="24"/>
        </w:rPr>
        <w:t xml:space="preserve"> z dnevom odprtja razpisov.</w:t>
      </w:r>
    </w:p>
    <w:p w:rsidR="00CC0C81" w:rsidRPr="00743723" w:rsidRDefault="00CC0C81" w:rsidP="00743723">
      <w:pPr>
        <w:pStyle w:val="Naslov"/>
        <w:jc w:val="both"/>
        <w:rPr>
          <w:rFonts w:asciiTheme="minorHAnsi" w:hAnsiTheme="minorHAnsi" w:cstheme="minorHAnsi"/>
          <w:sz w:val="24"/>
          <w:szCs w:val="24"/>
        </w:rPr>
      </w:pPr>
    </w:p>
    <w:p w:rsidR="00CC0C81" w:rsidRPr="00743723"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 xml:space="preserve">Vloge morajo biti oddane v elektronski in tiskani obliki na naslov: Javni sklad RS za kulturne dejavnosti, Štefanova 5, p. p. 1699, 1000 Ljubljana.  Spletni naslov aplikacije za izpolnjevanje vlog je </w:t>
      </w:r>
      <w:hyperlink r:id="rId7" w:history="1">
        <w:r w:rsidRPr="00743723">
          <w:rPr>
            <w:rStyle w:val="Hiperpovezava"/>
            <w:rFonts w:asciiTheme="minorHAnsi" w:hAnsiTheme="minorHAnsi" w:cstheme="minorHAnsi"/>
            <w:sz w:val="24"/>
            <w:szCs w:val="24"/>
          </w:rPr>
          <w:t>https://razpisi.jskd.si</w:t>
        </w:r>
      </w:hyperlink>
      <w:r w:rsidRPr="00743723">
        <w:rPr>
          <w:rFonts w:asciiTheme="minorHAnsi" w:hAnsiTheme="minorHAnsi" w:cstheme="minorHAnsi"/>
          <w:sz w:val="24"/>
          <w:szCs w:val="24"/>
        </w:rPr>
        <w:t xml:space="preserve"> .</w:t>
      </w:r>
    </w:p>
    <w:p w:rsidR="00044950" w:rsidRDefault="00CC0C81" w:rsidP="00743723">
      <w:pPr>
        <w:pStyle w:val="Naslov"/>
        <w:jc w:val="both"/>
        <w:rPr>
          <w:rFonts w:asciiTheme="minorHAnsi" w:hAnsiTheme="minorHAnsi" w:cstheme="minorHAnsi"/>
          <w:sz w:val="24"/>
          <w:szCs w:val="24"/>
        </w:rPr>
      </w:pPr>
      <w:r w:rsidRPr="00743723">
        <w:rPr>
          <w:rFonts w:asciiTheme="minorHAnsi" w:hAnsiTheme="minorHAnsi" w:cstheme="minorHAnsi"/>
          <w:sz w:val="24"/>
          <w:szCs w:val="24"/>
        </w:rPr>
        <w:t>Čas oddaje vloge določa poštni žig priporočeno oddane tiskane vloge oz. čas prispetja tiskane vloge na sedež JSKD (za pošiljke, ki niso oddane priporočeno). Vloga, ki je oddana samo elektronsko in ne tudi v tiskani obliki, se šteje kot neoddana.</w:t>
      </w:r>
    </w:p>
    <w:p w:rsidR="00223D35" w:rsidRDefault="00223D35" w:rsidP="00223D35"/>
    <w:p w:rsidR="00223D35" w:rsidRPr="00223D35" w:rsidRDefault="00223D35" w:rsidP="00223D35">
      <w:pPr>
        <w:pStyle w:val="Naslov"/>
        <w:rPr>
          <w:rFonts w:asciiTheme="minorHAnsi" w:hAnsiTheme="minorHAnsi" w:cstheme="minorHAnsi"/>
          <w:b/>
          <w:i/>
          <w:sz w:val="22"/>
          <w:szCs w:val="22"/>
        </w:rPr>
      </w:pPr>
      <w:r w:rsidRPr="00223D35">
        <w:rPr>
          <w:rFonts w:asciiTheme="minorHAnsi" w:hAnsiTheme="minorHAnsi" w:cstheme="minorHAnsi"/>
          <w:b/>
          <w:i/>
          <w:sz w:val="22"/>
          <w:szCs w:val="22"/>
        </w:rPr>
        <w:t>Dodatne informacije:</w:t>
      </w:r>
    </w:p>
    <w:p w:rsidR="00223D35" w:rsidRPr="00223D35" w:rsidRDefault="00223D35" w:rsidP="00223D35">
      <w:pPr>
        <w:pStyle w:val="Naslov"/>
        <w:rPr>
          <w:rFonts w:asciiTheme="minorHAnsi" w:eastAsiaTheme="minorEastAsia" w:hAnsiTheme="minorHAnsi" w:cstheme="minorHAnsi"/>
          <w:i/>
          <w:sz w:val="22"/>
          <w:szCs w:val="22"/>
        </w:rPr>
      </w:pPr>
      <w:r w:rsidRPr="00223D35">
        <w:rPr>
          <w:rFonts w:asciiTheme="minorHAnsi" w:eastAsiaTheme="minorEastAsia" w:hAnsiTheme="minorHAnsi" w:cstheme="minorHAnsi"/>
          <w:i/>
          <w:sz w:val="22"/>
          <w:szCs w:val="22"/>
        </w:rPr>
        <w:t>Matej Maček, strokovni delavec JSKD za pripravo kulturnih projektov</w:t>
      </w:r>
    </w:p>
    <w:p w:rsidR="00223D35" w:rsidRPr="00223D35" w:rsidRDefault="00223D35" w:rsidP="00223D35">
      <w:pPr>
        <w:pStyle w:val="Naslov"/>
        <w:rPr>
          <w:rFonts w:asciiTheme="minorHAnsi" w:eastAsiaTheme="minorEastAsia" w:hAnsiTheme="minorHAnsi" w:cstheme="minorHAnsi"/>
          <w:i/>
          <w:sz w:val="22"/>
          <w:szCs w:val="22"/>
        </w:rPr>
      </w:pPr>
      <w:r w:rsidRPr="00223D35">
        <w:rPr>
          <w:rFonts w:asciiTheme="minorHAnsi" w:eastAsiaTheme="minorEastAsia" w:hAnsiTheme="minorHAnsi" w:cstheme="minorHAnsi"/>
          <w:i/>
          <w:sz w:val="22"/>
          <w:szCs w:val="22"/>
        </w:rPr>
        <w:t>01/24-10-518 in 051/240-552</w:t>
      </w:r>
    </w:p>
    <w:p w:rsidR="00223D35" w:rsidRDefault="00450B29" w:rsidP="00223D35">
      <w:pPr>
        <w:pStyle w:val="Naslov"/>
        <w:rPr>
          <w:rStyle w:val="Hiperpovezava"/>
          <w:rFonts w:asciiTheme="minorHAnsi" w:eastAsiaTheme="minorEastAsia" w:hAnsiTheme="minorHAnsi" w:cstheme="minorHAnsi"/>
          <w:i/>
          <w:color w:val="103CC0"/>
          <w:sz w:val="22"/>
          <w:szCs w:val="22"/>
        </w:rPr>
      </w:pPr>
      <w:hyperlink r:id="rId8" w:history="1">
        <w:r w:rsidR="00223D35" w:rsidRPr="00223D35">
          <w:rPr>
            <w:rStyle w:val="Hiperpovezava"/>
            <w:rFonts w:asciiTheme="minorHAnsi" w:eastAsiaTheme="minorEastAsia" w:hAnsiTheme="minorHAnsi" w:cstheme="minorHAnsi"/>
            <w:i/>
            <w:color w:val="103CC0"/>
            <w:sz w:val="22"/>
            <w:szCs w:val="22"/>
          </w:rPr>
          <w:t>matej.macek@jskd.si</w:t>
        </w:r>
      </w:hyperlink>
    </w:p>
    <w:p w:rsidR="00B96EAB" w:rsidRPr="00B96EAB" w:rsidRDefault="00B96EAB" w:rsidP="00B96EAB">
      <w:pPr>
        <w:rPr>
          <w:rFonts w:asciiTheme="minorHAnsi" w:hAnsiTheme="minorHAnsi" w:cstheme="minorHAnsi"/>
          <w:sz w:val="22"/>
          <w:szCs w:val="22"/>
        </w:rPr>
      </w:pPr>
      <w:r w:rsidRPr="00B96EAB">
        <w:rPr>
          <w:rFonts w:asciiTheme="minorHAnsi" w:hAnsiTheme="minorHAnsi" w:cstheme="minorHAnsi"/>
          <w:sz w:val="22"/>
          <w:szCs w:val="22"/>
        </w:rPr>
        <w:t>Uradne ure: ponedeljek, sreda in petek od 9.00 do 11.00</w:t>
      </w:r>
    </w:p>
    <w:p w:rsidR="00223D35" w:rsidRPr="00223D35" w:rsidRDefault="00223D35" w:rsidP="00223D35"/>
    <w:sectPr w:rsidR="00223D35" w:rsidRPr="00223D35" w:rsidSect="00D854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65B22"/>
    <w:multiLevelType w:val="hybridMultilevel"/>
    <w:tmpl w:val="C744FED6"/>
    <w:lvl w:ilvl="0" w:tplc="BDE215AC">
      <w:numFmt w:val="bullet"/>
      <w:lvlText w:val="-"/>
      <w:lvlJc w:val="left"/>
      <w:pPr>
        <w:ind w:left="720" w:hanging="360"/>
      </w:pPr>
      <w:rPr>
        <w:rFonts w:ascii="Calibri" w:eastAsiaTheme="maj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9B42273"/>
    <w:multiLevelType w:val="hybridMultilevel"/>
    <w:tmpl w:val="EF726F0C"/>
    <w:lvl w:ilvl="0" w:tplc="ABBCCFAE">
      <w:numFmt w:val="bullet"/>
      <w:lvlText w:val="-"/>
      <w:lvlJc w:val="left"/>
      <w:pPr>
        <w:ind w:left="720" w:hanging="360"/>
      </w:pPr>
      <w:rPr>
        <w:rFonts w:ascii="Calibri" w:eastAsiaTheme="maj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BDF7BDA"/>
    <w:multiLevelType w:val="hybridMultilevel"/>
    <w:tmpl w:val="47EE0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C7"/>
    <w:rsid w:val="00044950"/>
    <w:rsid w:val="0004761E"/>
    <w:rsid w:val="00104523"/>
    <w:rsid w:val="00115110"/>
    <w:rsid w:val="001556AE"/>
    <w:rsid w:val="0016551E"/>
    <w:rsid w:val="001944F3"/>
    <w:rsid w:val="001D5F33"/>
    <w:rsid w:val="00200A3C"/>
    <w:rsid w:val="00223D35"/>
    <w:rsid w:val="00285C38"/>
    <w:rsid w:val="002E2FC7"/>
    <w:rsid w:val="00450B29"/>
    <w:rsid w:val="004540D2"/>
    <w:rsid w:val="005361CA"/>
    <w:rsid w:val="005522B9"/>
    <w:rsid w:val="0057333B"/>
    <w:rsid w:val="00590CE3"/>
    <w:rsid w:val="005C3BC7"/>
    <w:rsid w:val="00646264"/>
    <w:rsid w:val="0064651E"/>
    <w:rsid w:val="00743723"/>
    <w:rsid w:val="00777B39"/>
    <w:rsid w:val="007D0640"/>
    <w:rsid w:val="00810604"/>
    <w:rsid w:val="008406C0"/>
    <w:rsid w:val="008746AB"/>
    <w:rsid w:val="0088099E"/>
    <w:rsid w:val="008E4E9F"/>
    <w:rsid w:val="00963857"/>
    <w:rsid w:val="009B345C"/>
    <w:rsid w:val="009C7888"/>
    <w:rsid w:val="00A20C93"/>
    <w:rsid w:val="00A40283"/>
    <w:rsid w:val="00AE6AD2"/>
    <w:rsid w:val="00AF028B"/>
    <w:rsid w:val="00B96EAB"/>
    <w:rsid w:val="00C32965"/>
    <w:rsid w:val="00CB0BD0"/>
    <w:rsid w:val="00CB725B"/>
    <w:rsid w:val="00CC0C81"/>
    <w:rsid w:val="00CF06BE"/>
    <w:rsid w:val="00D81A1E"/>
    <w:rsid w:val="00D85477"/>
    <w:rsid w:val="00DA214D"/>
    <w:rsid w:val="00DB4FF8"/>
    <w:rsid w:val="00DC1020"/>
    <w:rsid w:val="00DE270B"/>
    <w:rsid w:val="00DE76DB"/>
    <w:rsid w:val="00EC53F8"/>
    <w:rsid w:val="00ED58B4"/>
    <w:rsid w:val="00EE5D73"/>
    <w:rsid w:val="00EE6519"/>
    <w:rsid w:val="00F25527"/>
    <w:rsid w:val="00F94007"/>
    <w:rsid w:val="00FA0726"/>
    <w:rsid w:val="00FD2AD3"/>
    <w:rsid w:val="00FD4D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90CAEB-C185-4AE6-BB7E-4D5DDABA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C7888"/>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lo-besedila-alineje">
    <w:name w:val="telo-besedila-alineje"/>
    <w:basedOn w:val="Navaden"/>
    <w:rsid w:val="002E2FC7"/>
    <w:pPr>
      <w:spacing w:before="100" w:beforeAutospacing="1" w:after="100" w:afterAutospacing="1"/>
    </w:pPr>
  </w:style>
  <w:style w:type="character" w:styleId="Krepko">
    <w:name w:val="Strong"/>
    <w:qFormat/>
    <w:rsid w:val="002E2FC7"/>
    <w:rPr>
      <w:b/>
      <w:bCs/>
    </w:rPr>
  </w:style>
  <w:style w:type="paragraph" w:styleId="Navadensplet">
    <w:name w:val="Normal (Web)"/>
    <w:basedOn w:val="Navaden"/>
    <w:uiPriority w:val="99"/>
    <w:unhideWhenUsed/>
    <w:rsid w:val="00044950"/>
  </w:style>
  <w:style w:type="character" w:styleId="Hiperpovezava">
    <w:name w:val="Hyperlink"/>
    <w:basedOn w:val="Privzetapisavaodstavka"/>
    <w:rsid w:val="00646264"/>
    <w:rPr>
      <w:color w:val="0000FF" w:themeColor="hyperlink"/>
      <w:u w:val="single"/>
    </w:rPr>
  </w:style>
  <w:style w:type="paragraph" w:styleId="Naslov">
    <w:name w:val="Title"/>
    <w:basedOn w:val="Navaden"/>
    <w:next w:val="Navaden"/>
    <w:link w:val="NaslovZnak"/>
    <w:qFormat/>
    <w:rsid w:val="00743723"/>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74372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869">
      <w:bodyDiv w:val="1"/>
      <w:marLeft w:val="0"/>
      <w:marRight w:val="0"/>
      <w:marTop w:val="0"/>
      <w:marBottom w:val="0"/>
      <w:divBdr>
        <w:top w:val="none" w:sz="0" w:space="0" w:color="auto"/>
        <w:left w:val="none" w:sz="0" w:space="0" w:color="auto"/>
        <w:bottom w:val="none" w:sz="0" w:space="0" w:color="auto"/>
        <w:right w:val="none" w:sz="0" w:space="0" w:color="auto"/>
      </w:divBdr>
      <w:divsChild>
        <w:div w:id="251090661">
          <w:marLeft w:val="0"/>
          <w:marRight w:val="0"/>
          <w:marTop w:val="0"/>
          <w:marBottom w:val="0"/>
          <w:divBdr>
            <w:top w:val="none" w:sz="0" w:space="0" w:color="auto"/>
            <w:left w:val="none" w:sz="0" w:space="0" w:color="auto"/>
            <w:bottom w:val="none" w:sz="0" w:space="0" w:color="auto"/>
            <w:right w:val="none" w:sz="0" w:space="0" w:color="auto"/>
          </w:divBdr>
        </w:div>
        <w:div w:id="296494378">
          <w:marLeft w:val="0"/>
          <w:marRight w:val="0"/>
          <w:marTop w:val="0"/>
          <w:marBottom w:val="0"/>
          <w:divBdr>
            <w:top w:val="none" w:sz="0" w:space="0" w:color="auto"/>
            <w:left w:val="none" w:sz="0" w:space="0" w:color="auto"/>
            <w:bottom w:val="none" w:sz="0" w:space="0" w:color="auto"/>
            <w:right w:val="none" w:sz="0" w:space="0" w:color="auto"/>
          </w:divBdr>
        </w:div>
        <w:div w:id="669603109">
          <w:marLeft w:val="0"/>
          <w:marRight w:val="0"/>
          <w:marTop w:val="0"/>
          <w:marBottom w:val="0"/>
          <w:divBdr>
            <w:top w:val="none" w:sz="0" w:space="0" w:color="auto"/>
            <w:left w:val="none" w:sz="0" w:space="0" w:color="auto"/>
            <w:bottom w:val="none" w:sz="0" w:space="0" w:color="auto"/>
            <w:right w:val="none" w:sz="0" w:space="0" w:color="auto"/>
          </w:divBdr>
        </w:div>
        <w:div w:id="868952142">
          <w:marLeft w:val="0"/>
          <w:marRight w:val="0"/>
          <w:marTop w:val="0"/>
          <w:marBottom w:val="0"/>
          <w:divBdr>
            <w:top w:val="none" w:sz="0" w:space="0" w:color="auto"/>
            <w:left w:val="none" w:sz="0" w:space="0" w:color="auto"/>
            <w:bottom w:val="none" w:sz="0" w:space="0" w:color="auto"/>
            <w:right w:val="none" w:sz="0" w:space="0" w:color="auto"/>
          </w:divBdr>
        </w:div>
        <w:div w:id="922225504">
          <w:marLeft w:val="0"/>
          <w:marRight w:val="0"/>
          <w:marTop w:val="0"/>
          <w:marBottom w:val="0"/>
          <w:divBdr>
            <w:top w:val="none" w:sz="0" w:space="0" w:color="auto"/>
            <w:left w:val="none" w:sz="0" w:space="0" w:color="auto"/>
            <w:bottom w:val="none" w:sz="0" w:space="0" w:color="auto"/>
            <w:right w:val="none" w:sz="0" w:space="0" w:color="auto"/>
          </w:divBdr>
        </w:div>
        <w:div w:id="1456631292">
          <w:marLeft w:val="0"/>
          <w:marRight w:val="0"/>
          <w:marTop w:val="0"/>
          <w:marBottom w:val="0"/>
          <w:divBdr>
            <w:top w:val="none" w:sz="0" w:space="0" w:color="auto"/>
            <w:left w:val="none" w:sz="0" w:space="0" w:color="auto"/>
            <w:bottom w:val="none" w:sz="0" w:space="0" w:color="auto"/>
            <w:right w:val="none" w:sz="0" w:space="0" w:color="auto"/>
          </w:divBdr>
          <w:divsChild>
            <w:div w:id="1689060428">
              <w:marLeft w:val="0"/>
              <w:marRight w:val="0"/>
              <w:marTop w:val="0"/>
              <w:marBottom w:val="0"/>
              <w:divBdr>
                <w:top w:val="none" w:sz="0" w:space="0" w:color="auto"/>
                <w:left w:val="none" w:sz="0" w:space="0" w:color="auto"/>
                <w:bottom w:val="none" w:sz="0" w:space="0" w:color="auto"/>
                <w:right w:val="none" w:sz="0" w:space="0" w:color="auto"/>
              </w:divBdr>
            </w:div>
          </w:divsChild>
        </w:div>
        <w:div w:id="1470825436">
          <w:marLeft w:val="0"/>
          <w:marRight w:val="0"/>
          <w:marTop w:val="0"/>
          <w:marBottom w:val="0"/>
          <w:divBdr>
            <w:top w:val="none" w:sz="0" w:space="0" w:color="auto"/>
            <w:left w:val="none" w:sz="0" w:space="0" w:color="auto"/>
            <w:bottom w:val="none" w:sz="0" w:space="0" w:color="auto"/>
            <w:right w:val="none" w:sz="0" w:space="0" w:color="auto"/>
          </w:divBdr>
        </w:div>
        <w:div w:id="1633097030">
          <w:marLeft w:val="0"/>
          <w:marRight w:val="0"/>
          <w:marTop w:val="0"/>
          <w:marBottom w:val="0"/>
          <w:divBdr>
            <w:top w:val="none" w:sz="0" w:space="0" w:color="auto"/>
            <w:left w:val="none" w:sz="0" w:space="0" w:color="auto"/>
            <w:bottom w:val="none" w:sz="0" w:space="0" w:color="auto"/>
            <w:right w:val="none" w:sz="0" w:space="0" w:color="auto"/>
          </w:divBdr>
        </w:div>
      </w:divsChild>
    </w:div>
    <w:div w:id="1552839368">
      <w:bodyDiv w:val="1"/>
      <w:marLeft w:val="0"/>
      <w:marRight w:val="0"/>
      <w:marTop w:val="0"/>
      <w:marBottom w:val="0"/>
      <w:divBdr>
        <w:top w:val="none" w:sz="0" w:space="0" w:color="auto"/>
        <w:left w:val="none" w:sz="0" w:space="0" w:color="auto"/>
        <w:bottom w:val="none" w:sz="0" w:space="0" w:color="auto"/>
        <w:right w:val="none" w:sz="0" w:space="0" w:color="auto"/>
      </w:divBdr>
      <w:divsChild>
        <w:div w:id="205731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061147">
      <w:bodyDiv w:val="1"/>
      <w:marLeft w:val="0"/>
      <w:marRight w:val="0"/>
      <w:marTop w:val="0"/>
      <w:marBottom w:val="0"/>
      <w:divBdr>
        <w:top w:val="none" w:sz="0" w:space="0" w:color="auto"/>
        <w:left w:val="none" w:sz="0" w:space="0" w:color="auto"/>
        <w:bottom w:val="none" w:sz="0" w:space="0" w:color="auto"/>
        <w:right w:val="none" w:sz="0" w:space="0" w:color="auto"/>
      </w:divBdr>
      <w:divsChild>
        <w:div w:id="153121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ej.macek@jskd.si" TargetMode="External"/><Relationship Id="rId3" Type="http://schemas.openxmlformats.org/officeDocument/2006/relationships/settings" Target="settings.xml"/><Relationship Id="rId7" Type="http://schemas.openxmlformats.org/officeDocument/2006/relationships/hyperlink" Target="https://razpisi.jsk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kd.s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4122</Characters>
  <Application>Microsoft Office Word</Application>
  <DocSecurity>4</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Win</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Najtsob</dc:creator>
  <cp:lastModifiedBy>Tanja Benedik</cp:lastModifiedBy>
  <cp:revision>2</cp:revision>
  <dcterms:created xsi:type="dcterms:W3CDTF">2019-01-14T12:53:00Z</dcterms:created>
  <dcterms:modified xsi:type="dcterms:W3CDTF">2019-01-14T12:53:00Z</dcterms:modified>
</cp:coreProperties>
</file>